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776B" w14:textId="77777777" w:rsidR="002C529B" w:rsidRDefault="009B5994" w:rsidP="009B5994">
      <w:pPr>
        <w:jc w:val="center"/>
      </w:pPr>
      <w:r>
        <w:t>OGŁOSZENIE O SPRZEDAŻY ŚRODKA TRWAŁEGO</w:t>
      </w:r>
    </w:p>
    <w:p w14:paraId="19CD225C" w14:textId="1FA7D14B" w:rsidR="009B5994" w:rsidRDefault="009B5994" w:rsidP="009B5994">
      <w:pPr>
        <w:jc w:val="center"/>
      </w:pPr>
      <w:r>
        <w:t>Bolesławiecki Ośrodek Kultury – Międzynarodowe Centrum Ceramiki w Bolesławcu</w:t>
      </w:r>
      <w:r>
        <w:br/>
        <w:t xml:space="preserve">ogłasza sprzedaż środka trwałego – </w:t>
      </w:r>
      <w:r w:rsidR="00775F53">
        <w:t>sprzęt nagłośnieniowy</w:t>
      </w:r>
    </w:p>
    <w:p w14:paraId="6DABD8C5" w14:textId="77777777" w:rsidR="009B5994" w:rsidRDefault="009B5994" w:rsidP="009B5994"/>
    <w:p w14:paraId="74A7E3FE" w14:textId="77777777" w:rsidR="009B5994" w:rsidRDefault="009B5994" w:rsidP="009B5994">
      <w:pPr>
        <w:pStyle w:val="Akapitzlist"/>
        <w:numPr>
          <w:ilvl w:val="0"/>
          <w:numId w:val="1"/>
        </w:numPr>
      </w:pPr>
      <w:r>
        <w:t>Nazwa i siedziba sprzedawcy:</w:t>
      </w:r>
    </w:p>
    <w:p w14:paraId="67E26CCD" w14:textId="4C687992" w:rsidR="009B5994" w:rsidRPr="00B23DC5" w:rsidRDefault="009B5994" w:rsidP="009B5994">
      <w:pPr>
        <w:pStyle w:val="Akapitzlist"/>
        <w:rPr>
          <w:i/>
        </w:rPr>
      </w:pPr>
      <w:r w:rsidRPr="00B23DC5">
        <w:rPr>
          <w:i/>
        </w:rPr>
        <w:t>Bolesławiecki Ośrodek Kultury – Międzynarodowe Centrum Ceramiki w Bolesławcu</w:t>
      </w:r>
      <w:r w:rsidRPr="00B23DC5">
        <w:rPr>
          <w:i/>
        </w:rPr>
        <w:br/>
      </w:r>
      <w:r w:rsidR="00775F53">
        <w:rPr>
          <w:i/>
        </w:rPr>
        <w:t>P</w:t>
      </w:r>
      <w:r w:rsidRPr="00B23DC5">
        <w:rPr>
          <w:i/>
        </w:rPr>
        <w:t>lac</w:t>
      </w:r>
      <w:r w:rsidR="00775F53">
        <w:rPr>
          <w:i/>
        </w:rPr>
        <w:t xml:space="preserve"> Marszałka J.</w:t>
      </w:r>
      <w:r w:rsidRPr="00B23DC5">
        <w:rPr>
          <w:i/>
        </w:rPr>
        <w:t xml:space="preserve"> Piłsudskiego 1c, 59-700 Bolesławiec</w:t>
      </w:r>
    </w:p>
    <w:p w14:paraId="7474D31B" w14:textId="77777777" w:rsidR="009B5994" w:rsidRDefault="009B5994" w:rsidP="009B5994">
      <w:pPr>
        <w:pStyle w:val="Akapitzlist"/>
        <w:numPr>
          <w:ilvl w:val="0"/>
          <w:numId w:val="1"/>
        </w:numPr>
      </w:pPr>
      <w:r>
        <w:t xml:space="preserve">Miejsce i termin </w:t>
      </w:r>
      <w:r w:rsidR="00365079">
        <w:t>roz</w:t>
      </w:r>
      <w:r w:rsidR="00A0760A">
        <w:t>strzygnięcia oferty</w:t>
      </w:r>
      <w:r>
        <w:t>:</w:t>
      </w:r>
    </w:p>
    <w:p w14:paraId="40D39C75" w14:textId="3BEA9E0E" w:rsidR="009B5994" w:rsidRPr="00B23DC5" w:rsidRDefault="00AA3E58" w:rsidP="009B5994">
      <w:pPr>
        <w:pStyle w:val="Akapitzlist"/>
        <w:rPr>
          <w:i/>
        </w:rPr>
      </w:pPr>
      <w:r w:rsidRPr="00B23DC5">
        <w:rPr>
          <w:i/>
        </w:rPr>
        <w:t xml:space="preserve">Rozstrzygnięcie ofert i negocjacje cenowe odbędą się </w:t>
      </w:r>
      <w:r w:rsidR="009B5994" w:rsidRPr="00B23DC5">
        <w:rPr>
          <w:i/>
        </w:rPr>
        <w:t xml:space="preserve"> dnia </w:t>
      </w:r>
      <w:r w:rsidR="00783639">
        <w:rPr>
          <w:i/>
        </w:rPr>
        <w:t>2</w:t>
      </w:r>
      <w:r w:rsidR="0068475F">
        <w:rPr>
          <w:i/>
        </w:rPr>
        <w:t>9</w:t>
      </w:r>
      <w:r w:rsidR="009B5994" w:rsidRPr="00B23DC5">
        <w:rPr>
          <w:i/>
        </w:rPr>
        <w:t xml:space="preserve"> </w:t>
      </w:r>
      <w:r w:rsidR="00783639">
        <w:rPr>
          <w:i/>
        </w:rPr>
        <w:t>marca</w:t>
      </w:r>
      <w:r w:rsidR="009B5994" w:rsidRPr="00B23DC5">
        <w:rPr>
          <w:i/>
        </w:rPr>
        <w:t xml:space="preserve"> 202</w:t>
      </w:r>
      <w:r w:rsidR="00783639">
        <w:rPr>
          <w:i/>
        </w:rPr>
        <w:t>4</w:t>
      </w:r>
      <w:r w:rsidR="009B5994" w:rsidRPr="00B23DC5">
        <w:rPr>
          <w:i/>
        </w:rPr>
        <w:t xml:space="preserve"> o godz. 11</w:t>
      </w:r>
      <w:r w:rsidRPr="00B23DC5">
        <w:rPr>
          <w:i/>
        </w:rPr>
        <w:t>.00</w:t>
      </w:r>
      <w:r w:rsidRPr="00B23DC5">
        <w:rPr>
          <w:i/>
        </w:rPr>
        <w:br/>
      </w:r>
      <w:r w:rsidR="009B5994" w:rsidRPr="00B23DC5">
        <w:rPr>
          <w:i/>
        </w:rPr>
        <w:t>w siedzibie BOK-MCC</w:t>
      </w:r>
    </w:p>
    <w:p w14:paraId="112612D8" w14:textId="4A716562" w:rsidR="009B5994" w:rsidRDefault="009B5994" w:rsidP="009B5994">
      <w:pPr>
        <w:pStyle w:val="Akapitzlist"/>
        <w:numPr>
          <w:ilvl w:val="0"/>
          <w:numId w:val="1"/>
        </w:numPr>
      </w:pPr>
      <w:r>
        <w:t>Miejsce, w którym można obejrzeć sprzedawane przedmioty trwałe:</w:t>
      </w:r>
      <w:r>
        <w:br/>
      </w:r>
      <w:r w:rsidRPr="00B23DC5">
        <w:rPr>
          <w:i/>
        </w:rPr>
        <w:t xml:space="preserve">Siedziba BOK-MCC, </w:t>
      </w:r>
      <w:r w:rsidR="00775F53">
        <w:rPr>
          <w:i/>
        </w:rPr>
        <w:t>Plac Marszałka J.</w:t>
      </w:r>
      <w:r w:rsidRPr="00B23DC5">
        <w:rPr>
          <w:i/>
        </w:rPr>
        <w:t xml:space="preserve"> Piłsudskiego 1c w godz. 8.00 – 16.00 (dni robocze)</w:t>
      </w:r>
    </w:p>
    <w:p w14:paraId="7CAD8FE1" w14:textId="212D1AEF" w:rsidR="009B5994" w:rsidRDefault="009B5994" w:rsidP="009B5994">
      <w:pPr>
        <w:pStyle w:val="Akapitzlist"/>
        <w:numPr>
          <w:ilvl w:val="0"/>
          <w:numId w:val="1"/>
        </w:numPr>
      </w:pPr>
      <w:r>
        <w:t>Cena wywoławcza/minimalna:</w:t>
      </w:r>
      <w:r>
        <w:br/>
      </w:r>
      <w:r w:rsidR="00783639">
        <w:rPr>
          <w:i/>
        </w:rPr>
        <w:t>3000</w:t>
      </w:r>
      <w:r w:rsidRPr="00B23DC5">
        <w:rPr>
          <w:i/>
        </w:rPr>
        <w:t xml:space="preserve"> zł brutt</w:t>
      </w:r>
      <w:r w:rsidR="00AA3E58" w:rsidRPr="00B23DC5">
        <w:rPr>
          <w:i/>
        </w:rPr>
        <w:t>o</w:t>
      </w:r>
    </w:p>
    <w:p w14:paraId="29759969" w14:textId="77777777" w:rsidR="00AA3E58" w:rsidRDefault="00AA3E58" w:rsidP="009B5994">
      <w:pPr>
        <w:pStyle w:val="Akapitzlist"/>
        <w:numPr>
          <w:ilvl w:val="0"/>
          <w:numId w:val="1"/>
        </w:numPr>
      </w:pPr>
      <w:r>
        <w:t>Koszty związane z przewiezieniem przedmiotu sprzedaży ponosi zainteresowany</w:t>
      </w:r>
    </w:p>
    <w:p w14:paraId="1F8B0F90" w14:textId="77777777" w:rsidR="00AA3E58" w:rsidRDefault="00AA3E58" w:rsidP="009B5994">
      <w:pPr>
        <w:pStyle w:val="Akapitzlist"/>
        <w:numPr>
          <w:ilvl w:val="0"/>
          <w:numId w:val="1"/>
        </w:numPr>
      </w:pPr>
      <w:r>
        <w:t>Oferta powinna zawierać:</w:t>
      </w:r>
      <w:r>
        <w:br/>
      </w:r>
      <w:r w:rsidRPr="00B23DC5">
        <w:rPr>
          <w:i/>
        </w:rPr>
        <w:t>Oferowaną cenę brutto oraz sposób jej zapłaty, dane oferenta.</w:t>
      </w:r>
    </w:p>
    <w:p w14:paraId="34E0C68E" w14:textId="02E1FCAE" w:rsidR="00AA3E58" w:rsidRDefault="00AA3E58" w:rsidP="009B5994">
      <w:pPr>
        <w:pStyle w:val="Akapitzlist"/>
        <w:numPr>
          <w:ilvl w:val="0"/>
          <w:numId w:val="1"/>
        </w:numPr>
      </w:pPr>
      <w:r>
        <w:t xml:space="preserve">Oferta powinna być przesłana na adres mailowy: </w:t>
      </w:r>
      <w:r w:rsidR="00783639">
        <w:rPr>
          <w:i/>
        </w:rPr>
        <w:t>akustyk</w:t>
      </w:r>
      <w:r w:rsidRPr="00B23DC5">
        <w:rPr>
          <w:i/>
        </w:rPr>
        <w:t>@bok.boleslawiec.pl lub dostarczona osobiście do siedziby BOK-MCC (sekretariat)</w:t>
      </w:r>
    </w:p>
    <w:p w14:paraId="2E2DF4C0" w14:textId="4A079D8C" w:rsidR="00AA3E58" w:rsidRDefault="00AA3E58" w:rsidP="009B5994">
      <w:pPr>
        <w:pStyle w:val="Akapitzlist"/>
        <w:numPr>
          <w:ilvl w:val="0"/>
          <w:numId w:val="1"/>
        </w:numPr>
      </w:pPr>
      <w:r>
        <w:t>Ofertę należy składać</w:t>
      </w:r>
      <w:r w:rsidR="00B23DC5">
        <w:t>:</w:t>
      </w:r>
      <w:r>
        <w:t xml:space="preserve"> </w:t>
      </w:r>
      <w:r w:rsidRPr="00B23DC5">
        <w:rPr>
          <w:i/>
        </w:rPr>
        <w:t xml:space="preserve">do dnia </w:t>
      </w:r>
      <w:r w:rsidR="00783639">
        <w:rPr>
          <w:i/>
        </w:rPr>
        <w:t>2</w:t>
      </w:r>
      <w:r w:rsidR="0068475F">
        <w:rPr>
          <w:i/>
        </w:rPr>
        <w:t>8</w:t>
      </w:r>
      <w:r w:rsidR="00783639">
        <w:rPr>
          <w:i/>
        </w:rPr>
        <w:t xml:space="preserve"> marca</w:t>
      </w:r>
      <w:r w:rsidRPr="00B23DC5">
        <w:rPr>
          <w:i/>
        </w:rPr>
        <w:t xml:space="preserve"> do godz. 11.00</w:t>
      </w:r>
    </w:p>
    <w:p w14:paraId="34134850" w14:textId="77777777" w:rsidR="00AA3E58" w:rsidRDefault="00AA3E58" w:rsidP="009B5994">
      <w:pPr>
        <w:pStyle w:val="Akapitzlist"/>
        <w:numPr>
          <w:ilvl w:val="0"/>
          <w:numId w:val="1"/>
        </w:numPr>
      </w:pPr>
      <w:r>
        <w:t>Sprzedający zastrzega sobie prawo do odstąpienia od procedury sprzedaży bez podania przyczyn</w:t>
      </w:r>
      <w:r w:rsidR="00B23DC5">
        <w:t>y.</w:t>
      </w:r>
    </w:p>
    <w:p w14:paraId="62C9E161" w14:textId="77777777" w:rsidR="00B23DC5" w:rsidRDefault="00B23DC5" w:rsidP="009B5994">
      <w:pPr>
        <w:pStyle w:val="Akapitzlist"/>
        <w:numPr>
          <w:ilvl w:val="0"/>
          <w:numId w:val="1"/>
        </w:numPr>
      </w:pPr>
      <w:r>
        <w:t>Dodatkowe informacje można uzyskać pod numerem tel. 734 474 116, osoba do kontaktu:</w:t>
      </w:r>
    </w:p>
    <w:p w14:paraId="75D8288B" w14:textId="77777777" w:rsidR="00B23DC5" w:rsidRDefault="00B23DC5" w:rsidP="00B23DC5">
      <w:pPr>
        <w:pStyle w:val="Akapitzlist"/>
      </w:pPr>
      <w:r>
        <w:t>Pan Michał Piaskowski</w:t>
      </w:r>
    </w:p>
    <w:p w14:paraId="00984254" w14:textId="77777777" w:rsidR="00B23DC5" w:rsidRDefault="00B23DC5" w:rsidP="00B23DC5">
      <w:pPr>
        <w:pStyle w:val="Akapitzlist"/>
        <w:numPr>
          <w:ilvl w:val="0"/>
          <w:numId w:val="1"/>
        </w:numPr>
      </w:pPr>
      <w:r>
        <w:t>Kryterium wyboru będzie oferowana cena. Przedmiot nabędzie oferent, który zaoferuje najwyższą cenę.</w:t>
      </w:r>
    </w:p>
    <w:p w14:paraId="6C353E4B" w14:textId="77777777" w:rsidR="00B23DC5" w:rsidRDefault="00B23DC5" w:rsidP="00B23DC5">
      <w:pPr>
        <w:pStyle w:val="Akapitzlist"/>
        <w:numPr>
          <w:ilvl w:val="0"/>
          <w:numId w:val="1"/>
        </w:numPr>
      </w:pPr>
      <w:r>
        <w:t>Termin zapłaty i zakupu:</w:t>
      </w:r>
    </w:p>
    <w:p w14:paraId="51A3C2C6" w14:textId="77777777" w:rsidR="009B5994" w:rsidRDefault="00B23DC5" w:rsidP="00A0760A">
      <w:pPr>
        <w:pStyle w:val="Akapitzlist"/>
      </w:pPr>
      <w:r>
        <w:t>Przekazanie środka trwałego nastąpi po uiszczeniu na konto BOK-MCC opłaty wynikającej ze złożonej oferty.</w:t>
      </w:r>
    </w:p>
    <w:p w14:paraId="12741128" w14:textId="77777777" w:rsidR="00B23DC5" w:rsidRDefault="00B23DC5" w:rsidP="00B23DC5">
      <w:pPr>
        <w:pStyle w:val="Akapitzlist"/>
        <w:numPr>
          <w:ilvl w:val="0"/>
          <w:numId w:val="1"/>
        </w:numPr>
      </w:pPr>
      <w:r>
        <w:t>Lista sprzętu przeznaczonego na sprzedaż:</w:t>
      </w:r>
    </w:p>
    <w:p w14:paraId="09C2DC3D" w14:textId="77777777" w:rsidR="00A0760A" w:rsidRDefault="00A0760A" w:rsidP="00A0760A">
      <w:pPr>
        <w:pStyle w:val="Akapitzlist"/>
      </w:pPr>
    </w:p>
    <w:tbl>
      <w:tblPr>
        <w:tblStyle w:val="Tabela-Siatka"/>
        <w:tblW w:w="9371" w:type="dxa"/>
        <w:tblInd w:w="267" w:type="dxa"/>
        <w:tblLook w:val="04A0" w:firstRow="1" w:lastRow="0" w:firstColumn="1" w:lastColumn="0" w:noHBand="0" w:noVBand="1"/>
      </w:tblPr>
      <w:tblGrid>
        <w:gridCol w:w="410"/>
        <w:gridCol w:w="5578"/>
        <w:gridCol w:w="534"/>
        <w:gridCol w:w="613"/>
        <w:gridCol w:w="2236"/>
      </w:tblGrid>
      <w:tr w:rsidR="00A0760A" w14:paraId="1F16A9BA" w14:textId="77777777" w:rsidTr="00783639">
        <w:trPr>
          <w:trHeight w:val="305"/>
        </w:trPr>
        <w:tc>
          <w:tcPr>
            <w:tcW w:w="410" w:type="dxa"/>
          </w:tcPr>
          <w:p w14:paraId="1387C630" w14:textId="77777777" w:rsidR="00A0760A" w:rsidRDefault="00A0760A" w:rsidP="00A0760A">
            <w:pPr>
              <w:pStyle w:val="Akapitzlist"/>
              <w:ind w:left="-15"/>
            </w:pPr>
            <w:r>
              <w:t>Lp</w:t>
            </w:r>
          </w:p>
        </w:tc>
        <w:tc>
          <w:tcPr>
            <w:tcW w:w="5578" w:type="dxa"/>
          </w:tcPr>
          <w:p w14:paraId="5ACAD17D" w14:textId="77777777" w:rsidR="00A0760A" w:rsidRDefault="00A0760A" w:rsidP="009B5994">
            <w:pPr>
              <w:pStyle w:val="Akapitzlist"/>
              <w:ind w:left="0"/>
            </w:pPr>
            <w:r>
              <w:t>nazwa przedmiotu</w:t>
            </w:r>
          </w:p>
        </w:tc>
        <w:tc>
          <w:tcPr>
            <w:tcW w:w="534" w:type="dxa"/>
          </w:tcPr>
          <w:p w14:paraId="31D38F23" w14:textId="77777777" w:rsidR="00A0760A" w:rsidRDefault="00A0760A" w:rsidP="009B5994">
            <w:pPr>
              <w:pStyle w:val="Akapitzlist"/>
              <w:ind w:left="0"/>
            </w:pPr>
            <w:r>
              <w:t>j.m</w:t>
            </w:r>
          </w:p>
        </w:tc>
        <w:tc>
          <w:tcPr>
            <w:tcW w:w="613" w:type="dxa"/>
          </w:tcPr>
          <w:p w14:paraId="1C270CAE" w14:textId="77777777" w:rsidR="00A0760A" w:rsidRDefault="00A0760A" w:rsidP="009B5994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2236" w:type="dxa"/>
          </w:tcPr>
          <w:p w14:paraId="211E3652" w14:textId="77777777" w:rsidR="00A0760A" w:rsidRDefault="00A0760A" w:rsidP="009B5994">
            <w:pPr>
              <w:pStyle w:val="Akapitzlist"/>
              <w:ind w:left="0"/>
            </w:pPr>
            <w:r>
              <w:t>numer inwenarzowy</w:t>
            </w:r>
          </w:p>
        </w:tc>
      </w:tr>
      <w:tr w:rsidR="00A0760A" w14:paraId="38284FB2" w14:textId="77777777" w:rsidTr="00783639">
        <w:trPr>
          <w:trHeight w:val="288"/>
        </w:trPr>
        <w:tc>
          <w:tcPr>
            <w:tcW w:w="410" w:type="dxa"/>
          </w:tcPr>
          <w:p w14:paraId="437A186A" w14:textId="77777777" w:rsidR="00A0760A" w:rsidRDefault="00A0760A" w:rsidP="009B5994">
            <w:pPr>
              <w:pStyle w:val="Akapitzlist"/>
              <w:ind w:left="0"/>
            </w:pPr>
            <w:r>
              <w:t>1</w:t>
            </w:r>
          </w:p>
        </w:tc>
        <w:tc>
          <w:tcPr>
            <w:tcW w:w="5578" w:type="dxa"/>
          </w:tcPr>
          <w:p w14:paraId="3E077E2A" w14:textId="79AA6AF1" w:rsidR="00A0760A" w:rsidRDefault="0068475F" w:rsidP="009B5994">
            <w:pPr>
              <w:pStyle w:val="Akapitzlist"/>
              <w:ind w:left="0"/>
            </w:pPr>
            <w:r>
              <w:t>Głośnik Yamaha S215V</w:t>
            </w:r>
          </w:p>
        </w:tc>
        <w:tc>
          <w:tcPr>
            <w:tcW w:w="534" w:type="dxa"/>
          </w:tcPr>
          <w:p w14:paraId="407FDB10" w14:textId="77777777" w:rsidR="00A0760A" w:rsidRDefault="00E00AD1" w:rsidP="009B5994">
            <w:pPr>
              <w:pStyle w:val="Akapitzlist"/>
              <w:ind w:left="0"/>
            </w:pPr>
            <w:r>
              <w:t>Szt.</w:t>
            </w:r>
          </w:p>
        </w:tc>
        <w:tc>
          <w:tcPr>
            <w:tcW w:w="613" w:type="dxa"/>
          </w:tcPr>
          <w:p w14:paraId="0403CB6F" w14:textId="346CB4B4" w:rsidR="00A0760A" w:rsidRDefault="0068475F" w:rsidP="009B5994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236" w:type="dxa"/>
          </w:tcPr>
          <w:p w14:paraId="20A013E7" w14:textId="2BA66243" w:rsidR="00A0760A" w:rsidRDefault="0068475F" w:rsidP="009B5994">
            <w:pPr>
              <w:pStyle w:val="Akapitzlist"/>
              <w:ind w:left="0"/>
            </w:pPr>
            <w:r>
              <w:t>6-662-KST-77-1</w:t>
            </w:r>
          </w:p>
        </w:tc>
      </w:tr>
      <w:tr w:rsidR="00A0760A" w14:paraId="24410A39" w14:textId="77777777" w:rsidTr="00783639">
        <w:trPr>
          <w:trHeight w:val="305"/>
        </w:trPr>
        <w:tc>
          <w:tcPr>
            <w:tcW w:w="410" w:type="dxa"/>
          </w:tcPr>
          <w:p w14:paraId="7D864424" w14:textId="77777777" w:rsidR="00A0760A" w:rsidRDefault="00A0760A" w:rsidP="009B5994">
            <w:pPr>
              <w:pStyle w:val="Akapitzlist"/>
              <w:ind w:left="0"/>
            </w:pPr>
            <w:r>
              <w:t>2</w:t>
            </w:r>
          </w:p>
        </w:tc>
        <w:tc>
          <w:tcPr>
            <w:tcW w:w="5578" w:type="dxa"/>
          </w:tcPr>
          <w:p w14:paraId="22F1092C" w14:textId="13566DBB" w:rsidR="00A0760A" w:rsidRDefault="0068475F" w:rsidP="009B5994">
            <w:pPr>
              <w:pStyle w:val="Akapitzlist"/>
              <w:ind w:left="0"/>
            </w:pPr>
            <w:r>
              <w:t>Głośnik Yamaha S215IV</w:t>
            </w:r>
          </w:p>
        </w:tc>
        <w:tc>
          <w:tcPr>
            <w:tcW w:w="534" w:type="dxa"/>
          </w:tcPr>
          <w:p w14:paraId="13F9ACA3" w14:textId="77777777" w:rsidR="00A0760A" w:rsidRDefault="00E00AD1" w:rsidP="009B5994">
            <w:pPr>
              <w:pStyle w:val="Akapitzlist"/>
              <w:ind w:left="0"/>
            </w:pPr>
            <w:r>
              <w:t>Szt.</w:t>
            </w:r>
          </w:p>
        </w:tc>
        <w:tc>
          <w:tcPr>
            <w:tcW w:w="613" w:type="dxa"/>
          </w:tcPr>
          <w:p w14:paraId="6C609FE9" w14:textId="4515FD60" w:rsidR="00A0760A" w:rsidRDefault="009355F9" w:rsidP="009B5994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236" w:type="dxa"/>
          </w:tcPr>
          <w:p w14:paraId="51E39E69" w14:textId="45CE9C0A" w:rsidR="00A0760A" w:rsidRDefault="0068475F" w:rsidP="009B5994">
            <w:pPr>
              <w:pStyle w:val="Akapitzlist"/>
              <w:ind w:left="0"/>
            </w:pPr>
            <w:r>
              <w:t>6-662-KST-52-1</w:t>
            </w:r>
          </w:p>
        </w:tc>
      </w:tr>
    </w:tbl>
    <w:p w14:paraId="036E9293" w14:textId="77777777" w:rsidR="00B23DC5" w:rsidRDefault="00B23DC5" w:rsidP="00A0760A"/>
    <w:p w14:paraId="43F9CB9F" w14:textId="77777777" w:rsidR="00B23DC5" w:rsidRDefault="00B23DC5" w:rsidP="00B23DC5">
      <w:pPr>
        <w:pStyle w:val="Akapitzlist"/>
        <w:numPr>
          <w:ilvl w:val="0"/>
          <w:numId w:val="1"/>
        </w:numPr>
      </w:pPr>
      <w:r>
        <w:t>Cena wywoławcza obejmuje całość w/w sprzętu.</w:t>
      </w:r>
    </w:p>
    <w:p w14:paraId="610571C5" w14:textId="3DC5C2FC" w:rsidR="00B23DC5" w:rsidRDefault="00B23DC5" w:rsidP="00B23DC5">
      <w:pPr>
        <w:pStyle w:val="Akapitzlist"/>
        <w:numPr>
          <w:ilvl w:val="0"/>
          <w:numId w:val="1"/>
        </w:numPr>
      </w:pPr>
      <w:r>
        <w:t xml:space="preserve">Sprzęt jest w posiadaniu BOK-MCC od </w:t>
      </w:r>
      <w:r w:rsidR="0068475F">
        <w:t>2004</w:t>
      </w:r>
      <w:r w:rsidR="001715A6">
        <w:t xml:space="preserve">, był w użytku około </w:t>
      </w:r>
      <w:r w:rsidR="0068475F">
        <w:t>20 lat.</w:t>
      </w:r>
    </w:p>
    <w:p w14:paraId="28EA78B2" w14:textId="77777777" w:rsidR="001715A6" w:rsidRDefault="001715A6" w:rsidP="00B23DC5">
      <w:pPr>
        <w:pStyle w:val="Akapitzlist"/>
        <w:numPr>
          <w:ilvl w:val="0"/>
          <w:numId w:val="1"/>
        </w:numPr>
      </w:pPr>
      <w:r>
        <w:t>Nabywca składając ofertę zdaje sobie sprawę ze stanu technicznego i po uiszczeniu opłaty nie ma możliwości jego zwrotu.</w:t>
      </w:r>
    </w:p>
    <w:sectPr w:rsidR="001715A6" w:rsidSect="007B4AFB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AD9"/>
    <w:multiLevelType w:val="hybridMultilevel"/>
    <w:tmpl w:val="9182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0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94"/>
    <w:rsid w:val="001715A6"/>
    <w:rsid w:val="002C529B"/>
    <w:rsid w:val="00365079"/>
    <w:rsid w:val="0068475F"/>
    <w:rsid w:val="006B0D12"/>
    <w:rsid w:val="007259D0"/>
    <w:rsid w:val="00775F53"/>
    <w:rsid w:val="00783639"/>
    <w:rsid w:val="007B4AFB"/>
    <w:rsid w:val="009355F9"/>
    <w:rsid w:val="009B5994"/>
    <w:rsid w:val="00A0760A"/>
    <w:rsid w:val="00AA3E58"/>
    <w:rsid w:val="00B23DC5"/>
    <w:rsid w:val="00E00AD1"/>
    <w:rsid w:val="00F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FAE3"/>
  <w15:docId w15:val="{11F8D10E-FCD4-4F97-900C-2B4AD1A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E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E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0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Piaskowski</dc:creator>
  <cp:keywords/>
  <dc:description/>
  <cp:lastModifiedBy>Kacper Komorowski</cp:lastModifiedBy>
  <cp:revision>5</cp:revision>
  <cp:lastPrinted>2024-03-20T09:30:00Z</cp:lastPrinted>
  <dcterms:created xsi:type="dcterms:W3CDTF">2022-05-27T10:51:00Z</dcterms:created>
  <dcterms:modified xsi:type="dcterms:W3CDTF">2024-03-20T09:36:00Z</dcterms:modified>
</cp:coreProperties>
</file>