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E" w:rsidRDefault="00CB51F6" w:rsidP="004D76B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pl-PL"/>
        </w:rPr>
      </w:pPr>
      <w:bookmarkStart w:id="0" w:name="_GoBack"/>
      <w:bookmarkEnd w:id="0"/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sprawy: P/</w:t>
      </w:r>
      <w:r w:rsidR="009A5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5D0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F1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</w:t>
      </w:r>
      <w:r w:rsidR="0097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7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7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Bolesławiec, dnia </w:t>
      </w:r>
      <w:r w:rsidR="00337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280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6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F1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D0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F1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4D76B4" w:rsidRDefault="004D76B4" w:rsidP="004D76B4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6B3D0C" w:rsidRPr="004D76B4" w:rsidRDefault="006B3D0C" w:rsidP="004D76B4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</w:p>
    <w:p w:rsidR="00CB51F6" w:rsidRDefault="00F6775E" w:rsidP="004D76B4">
      <w:pPr>
        <w:keepNext/>
        <w:spacing w:after="100" w:afterAutospacing="1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67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PRZETARGU PISEMNYM OFERTOWYM</w:t>
      </w:r>
    </w:p>
    <w:p w:rsidR="006B3D0C" w:rsidRDefault="006B3D0C" w:rsidP="004D76B4">
      <w:pPr>
        <w:keepNext/>
        <w:spacing w:after="100" w:afterAutospacing="1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CB51F6" w:rsidRPr="00CB51F6" w:rsidRDefault="00CB51F6" w:rsidP="00F6775E">
      <w:pPr>
        <w:spacing w:after="0" w:line="240" w:lineRule="auto"/>
        <w:ind w:right="-6"/>
        <w:jc w:val="both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Kryta Pływalnia Sportowo-Rekreacyjna w Bolesławcu Sp. z o.o.</w:t>
      </w:r>
    </w:p>
    <w:p w:rsidR="00F6775E" w:rsidRDefault="00CB51F6" w:rsidP="00F6775E">
      <w:pPr>
        <w:spacing w:after="0" w:line="240" w:lineRule="auto"/>
        <w:ind w:right="-6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Ks. J.</w:t>
      </w:r>
      <w:r w:rsid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Popiełuszki 1</w:t>
      </w:r>
      <w:r w:rsid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B5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+48 75 6107128 wew. 22</w:t>
      </w:r>
    </w:p>
    <w:p w:rsidR="00CB51F6" w:rsidRPr="00CB51F6" w:rsidRDefault="00CB51F6" w:rsidP="00F6775E">
      <w:pPr>
        <w:spacing w:after="0" w:line="240" w:lineRule="auto"/>
        <w:ind w:right="-6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CB51F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e-mail : </w:t>
      </w:r>
      <w:hyperlink r:id="rId6" w:history="1">
        <w:r w:rsidR="00F6775E" w:rsidRPr="00FA0617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sekretariat@orkaboleslawiec.pl</w:t>
        </w:r>
      </w:hyperlink>
      <w:r w:rsidR="00F6775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Pr="00CB51F6">
        <w:rPr>
          <w:rFonts w:ascii="Garamond" w:eastAsia="Times New Roman" w:hAnsi="Garamond" w:cs="Times New Roman"/>
          <w:sz w:val="24"/>
          <w:szCs w:val="24"/>
          <w:lang w:eastAsia="pl-PL"/>
        </w:rPr>
        <w:t>strona internetowa: www.orkaboleslawiec.pl</w:t>
      </w:r>
    </w:p>
    <w:p w:rsidR="0066238B" w:rsidRPr="00F6775E" w:rsidRDefault="00CB51F6" w:rsidP="00CB51F6">
      <w:pPr>
        <w:spacing w:before="100" w:beforeAutospacing="1" w:after="100" w:afterAutospacing="1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publiczny przetarg ofertowy na miesięczną stawkę czynszu najmu lokalu użytkowego funkcjonującego w kompleksie i godzinach otwarcia Krytej Pływalni Sportowo</w:t>
      </w:r>
      <w:r w:rsidR="0066238B"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-Rekreacyjnej </w:t>
      </w:r>
      <w:r w:rsid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Bolesławcu Sp. z o.o.</w:t>
      </w:r>
    </w:p>
    <w:p w:rsidR="00CB51F6" w:rsidRPr="0052641C" w:rsidRDefault="009F5BD7" w:rsidP="00CB51F6">
      <w:pPr>
        <w:spacing w:before="100" w:beforeAutospacing="1" w:after="100" w:afterAutospacing="1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pomieszczenie na nieuciążliwą działalność usługową</w:t>
      </w:r>
      <w:r w:rsidR="00776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7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C86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np. </w:t>
      </w:r>
      <w:r w:rsidR="0036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sklepik z odzieżą kąpielową</w:t>
      </w:r>
      <w:r w:rsidR="00657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CB51F6"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całkowitej powierzchni </w:t>
      </w:r>
      <w:r w:rsidR="00E46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CB51F6"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 </w:t>
      </w:r>
      <w:r w:rsidR="00CB51F6" w:rsidRPr="00F677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:rsidR="0066238B" w:rsidRPr="00F6775E" w:rsidRDefault="00CB51F6" w:rsidP="00CB5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zakresie ceny powinna zawierać proponowaną cenę najmu netto plus podatek VAT. Stawka wywoławcza czynszu miesięcznego wynosi </w:t>
      </w:r>
      <w:r w:rsidR="00E469D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06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469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netto plus podatek VAT. Wysokość postąpienia ustala się do stawki netto na kwotę 50,00 zł. Oferta w zakresie ceny powinna zawierać cenę wywoławczą powiększoną o wartość proponowanego postąpienia netto plus podatek VAT. </w:t>
      </w:r>
    </w:p>
    <w:p w:rsidR="00974106" w:rsidRPr="00F6775E" w:rsidRDefault="00CB51F6" w:rsidP="00CB5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cenowej należy dołączyć szczegółową charakterystykę planowanej działalności 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lokalu użytkowym  (nie dopuszcza się sprzedaży napojów alkoholowych). </w:t>
      </w:r>
    </w:p>
    <w:p w:rsidR="00974106" w:rsidRDefault="00CB51F6" w:rsidP="004D76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czynszu najmu Najemca zobowiązany jest do opłaty kosztów związanych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prowadzoną działaln</w:t>
      </w:r>
      <w:r w:rsidR="001959E6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ością, tj. energia elektryczna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według licznika ryczałt</w:t>
      </w:r>
      <w:r w:rsidR="00974106"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>owo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76B4" w:rsidRPr="004D76B4" w:rsidRDefault="004D76B4" w:rsidP="004D76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51F6" w:rsidRPr="00F6775E" w:rsidRDefault="00CB51F6" w:rsidP="004D7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przetargu :</w:t>
      </w:r>
    </w:p>
    <w:p w:rsidR="00CB51F6" w:rsidRPr="00F6775E" w:rsidRDefault="00CB51F6" w:rsidP="004D7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zamkniętych kopertach z napisem „</w:t>
      </w:r>
      <w:r w:rsidR="006579C0">
        <w:rPr>
          <w:rFonts w:ascii="Times New Roman" w:eastAsia="Times New Roman" w:hAnsi="Times New Roman" w:cs="Times New Roman"/>
          <w:sz w:val="24"/>
          <w:szCs w:val="24"/>
          <w:lang w:eastAsia="pl-PL"/>
        </w:rPr>
        <w:t>ORKA - LOKAL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należy składać do dnia </w:t>
      </w:r>
      <w:r w:rsidR="00337F57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C862D6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1959E6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0A5860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37F57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8654D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A86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10.00 w sekretariacie spółki.</w:t>
      </w:r>
    </w:p>
    <w:p w:rsidR="00CB51F6" w:rsidRPr="00F6775E" w:rsidRDefault="00CB51F6" w:rsidP="00CB51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w obecności oferentów (część jawna), odbędzie się w dniu </w:t>
      </w:r>
      <w:r w:rsidR="00337F57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C862D6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1959E6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0A5860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37F57"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A5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godzinie 10.15 w budynku Krytej Pływalni Sportowo – Rekreacyjnej w pokoju nr 106 (I piętro).</w:t>
      </w:r>
    </w:p>
    <w:p w:rsidR="00A349C6" w:rsidRPr="00F6775E" w:rsidRDefault="00A349C6" w:rsidP="00A349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można uzyskać codziennie od poniedziałku do piątku 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godzinach od </w:t>
      </w:r>
      <w:r w:rsidR="00C969B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do 15:00 w sekretariacie </w:t>
      </w:r>
      <w:r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Krytej Pływalni Sportowo-Rekreacyjnej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67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Bolesławcu Sp. z o.o.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samych godzinach i miejscu można umówić się na oględziny lokalu.</w:t>
      </w:r>
    </w:p>
    <w:p w:rsidR="004D1001" w:rsidRDefault="00974106" w:rsidP="009F5B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się, że z ważnych powodów organizator przetargu może odwołać ogłoszony przetarg podając niezwłocznie informację o odwołaniu przetargu do publicznej wiadomości lub zamknąć przetarg bez wyboru oferty oraz że organizatorowi przetargu przysługuje prawo swobodnego wyboru</w:t>
      </w:r>
      <w:r w:rsidR="004D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lub uznania bez podania przyczyny, ze przetarg nie dał rezultatu.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lub uznania bez podania przyczyny, że przetarg nie dał rezultatu.</w:t>
      </w:r>
      <w:r w:rsidR="00E62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D0C" w:rsidRDefault="006B3D0C" w:rsidP="006B3D0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D0C" w:rsidRDefault="006B3D0C" w:rsidP="006B3D0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D0C" w:rsidRPr="009F5BD7" w:rsidRDefault="006B3D0C" w:rsidP="006B3D0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DB" w:rsidRDefault="005F30DB" w:rsidP="005F30DB">
      <w:pPr>
        <w:pStyle w:val="Akapitzlist"/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Prezes Zarządu</w:t>
      </w:r>
    </w:p>
    <w:p w:rsidR="005F30DB" w:rsidRPr="00554F7E" w:rsidRDefault="00EF14F3" w:rsidP="00554F7E">
      <w:pPr>
        <w:pStyle w:val="Akapitzlist"/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F3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Słota</w:t>
      </w:r>
    </w:p>
    <w:sectPr w:rsidR="005F30DB" w:rsidRPr="00554F7E" w:rsidSect="0097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54F"/>
    <w:multiLevelType w:val="multilevel"/>
    <w:tmpl w:val="E5D0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81F57"/>
    <w:multiLevelType w:val="multilevel"/>
    <w:tmpl w:val="03E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0274F"/>
    <w:multiLevelType w:val="multilevel"/>
    <w:tmpl w:val="671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854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514468"/>
    <w:multiLevelType w:val="hybridMultilevel"/>
    <w:tmpl w:val="FC062A5E"/>
    <w:lvl w:ilvl="0" w:tplc="48E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6"/>
    <w:rsid w:val="0001178F"/>
    <w:rsid w:val="00042D49"/>
    <w:rsid w:val="000A5860"/>
    <w:rsid w:val="001470E9"/>
    <w:rsid w:val="00187C71"/>
    <w:rsid w:val="001959E6"/>
    <w:rsid w:val="001A1F3D"/>
    <w:rsid w:val="001A4058"/>
    <w:rsid w:val="001D79F9"/>
    <w:rsid w:val="00280233"/>
    <w:rsid w:val="002A2866"/>
    <w:rsid w:val="002C798B"/>
    <w:rsid w:val="002F1713"/>
    <w:rsid w:val="002F48AB"/>
    <w:rsid w:val="00337F57"/>
    <w:rsid w:val="00367298"/>
    <w:rsid w:val="004C4EF3"/>
    <w:rsid w:val="004D1001"/>
    <w:rsid w:val="004D76B4"/>
    <w:rsid w:val="004F194E"/>
    <w:rsid w:val="005114A4"/>
    <w:rsid w:val="0051181B"/>
    <w:rsid w:val="0052641C"/>
    <w:rsid w:val="00554F7E"/>
    <w:rsid w:val="00565AE5"/>
    <w:rsid w:val="005B45B1"/>
    <w:rsid w:val="005D0404"/>
    <w:rsid w:val="005F1878"/>
    <w:rsid w:val="005F30DB"/>
    <w:rsid w:val="006579C0"/>
    <w:rsid w:val="0066238B"/>
    <w:rsid w:val="0066267D"/>
    <w:rsid w:val="00697477"/>
    <w:rsid w:val="006B3D0C"/>
    <w:rsid w:val="006D4C77"/>
    <w:rsid w:val="00726F49"/>
    <w:rsid w:val="00757545"/>
    <w:rsid w:val="00776083"/>
    <w:rsid w:val="008667B4"/>
    <w:rsid w:val="008B2DCD"/>
    <w:rsid w:val="0096001C"/>
    <w:rsid w:val="00974106"/>
    <w:rsid w:val="009806DC"/>
    <w:rsid w:val="009A5B54"/>
    <w:rsid w:val="009F5BD7"/>
    <w:rsid w:val="00A349C6"/>
    <w:rsid w:val="00A8654D"/>
    <w:rsid w:val="00AA5C92"/>
    <w:rsid w:val="00AC17A2"/>
    <w:rsid w:val="00AC46C5"/>
    <w:rsid w:val="00AE3996"/>
    <w:rsid w:val="00B97355"/>
    <w:rsid w:val="00BA783B"/>
    <w:rsid w:val="00BF1CE3"/>
    <w:rsid w:val="00C41F53"/>
    <w:rsid w:val="00C64EA9"/>
    <w:rsid w:val="00C862D6"/>
    <w:rsid w:val="00C903B8"/>
    <w:rsid w:val="00C969BD"/>
    <w:rsid w:val="00CB51F6"/>
    <w:rsid w:val="00CC50DB"/>
    <w:rsid w:val="00CD3D65"/>
    <w:rsid w:val="00DC6816"/>
    <w:rsid w:val="00DD6104"/>
    <w:rsid w:val="00DF0E8B"/>
    <w:rsid w:val="00E46457"/>
    <w:rsid w:val="00E469DB"/>
    <w:rsid w:val="00E47304"/>
    <w:rsid w:val="00E62F9F"/>
    <w:rsid w:val="00E77399"/>
    <w:rsid w:val="00EF14F3"/>
    <w:rsid w:val="00EF1D5F"/>
    <w:rsid w:val="00F02C6C"/>
    <w:rsid w:val="00F6775E"/>
    <w:rsid w:val="00F838FD"/>
    <w:rsid w:val="00FA4F54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7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7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rkabolesla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</cp:lastModifiedBy>
  <cp:revision>8</cp:revision>
  <cp:lastPrinted>2022-11-22T07:15:00Z</cp:lastPrinted>
  <dcterms:created xsi:type="dcterms:W3CDTF">2022-11-18T09:00:00Z</dcterms:created>
  <dcterms:modified xsi:type="dcterms:W3CDTF">2022-11-22T07:42:00Z</dcterms:modified>
</cp:coreProperties>
</file>